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A7DAB" w14:textId="3DB12314" w:rsidR="001C4DF8" w:rsidRPr="0069483E" w:rsidRDefault="00B819D7" w:rsidP="0069483E">
      <w:pPr>
        <w:pStyle w:val="Corpsdetexte"/>
        <w:spacing w:before="0" w:after="100" w:afterAutospacing="1"/>
        <w:rPr>
          <w:sz w:val="20"/>
          <w:szCs w:val="20"/>
          <w:lang w:val="fr-FR"/>
        </w:rPr>
      </w:pPr>
      <w:r w:rsidRPr="0069483E">
        <w:rPr>
          <w:sz w:val="20"/>
          <w:szCs w:val="20"/>
          <w:lang w:val="fr-FR"/>
        </w:rPr>
        <w:t xml:space="preserve">Nous vous remercions de la confiance que vous nous avez témoigné en achetant </w:t>
      </w:r>
      <w:r w:rsidR="00BD11F7" w:rsidRPr="0069483E">
        <w:rPr>
          <w:sz w:val="20"/>
          <w:szCs w:val="20"/>
          <w:lang w:val="fr-FR"/>
        </w:rPr>
        <w:t>notre BALAI</w:t>
      </w:r>
      <w:r w:rsidR="001C5803">
        <w:rPr>
          <w:sz w:val="20"/>
          <w:szCs w:val="20"/>
          <w:lang w:val="fr-FR"/>
        </w:rPr>
        <w:t xml:space="preserve"> PRO.</w:t>
      </w:r>
      <w:r w:rsidRPr="0069483E">
        <w:rPr>
          <w:sz w:val="20"/>
          <w:szCs w:val="20"/>
          <w:lang w:val="fr-FR"/>
        </w:rPr>
        <w:t xml:space="preserve"> </w:t>
      </w:r>
      <w:proofErr w:type="gramStart"/>
      <w:r w:rsidRPr="0069483E">
        <w:rPr>
          <w:sz w:val="20"/>
          <w:szCs w:val="20"/>
          <w:lang w:val="fr-FR"/>
        </w:rPr>
        <w:t>le</w:t>
      </w:r>
      <w:proofErr w:type="gramEnd"/>
      <w:r w:rsidRPr="0069483E">
        <w:rPr>
          <w:sz w:val="20"/>
          <w:szCs w:val="20"/>
          <w:lang w:val="fr-FR"/>
        </w:rPr>
        <w:t xml:space="preserve"> balai plat qui se nettoie et se sèche dans un même seau à deux compartiments : le premier pour nettoyer et le second pour sécher. Pour employer correctement ce produit, lisez attentivement toutes les instructions avant utilisation. Conservez cette notice dans un endroit accessible pour pouvoir la consulter ultérieurement.</w:t>
      </w:r>
    </w:p>
    <w:p w14:paraId="3AE3DFF7" w14:textId="77777777" w:rsidR="001C4DF8" w:rsidRPr="0069483E" w:rsidRDefault="00B819D7" w:rsidP="0069483E">
      <w:pPr>
        <w:pStyle w:val="Corpsdetexte"/>
        <w:spacing w:before="0"/>
        <w:rPr>
          <w:b/>
          <w:bCs/>
          <w:sz w:val="20"/>
          <w:szCs w:val="20"/>
          <w:lang w:val="fr-FR"/>
        </w:rPr>
      </w:pPr>
      <w:r w:rsidRPr="0069483E">
        <w:rPr>
          <w:b/>
          <w:bCs/>
          <w:sz w:val="20"/>
          <w:szCs w:val="20"/>
          <w:lang w:val="fr-FR"/>
        </w:rPr>
        <w:t>AVERTISSEMENTS</w:t>
      </w:r>
    </w:p>
    <w:p w14:paraId="5313CE36" w14:textId="77777777" w:rsidR="001C4DF8" w:rsidRPr="0069483E" w:rsidRDefault="00B819D7" w:rsidP="0069483E">
      <w:pPr>
        <w:pStyle w:val="Corpsdetexte"/>
        <w:spacing w:before="0"/>
        <w:rPr>
          <w:sz w:val="20"/>
          <w:szCs w:val="20"/>
          <w:lang w:val="fr-FR"/>
        </w:rPr>
      </w:pPr>
      <w:r w:rsidRPr="0069483E">
        <w:rPr>
          <w:sz w:val="20"/>
          <w:szCs w:val="20"/>
          <w:lang w:val="fr-FR"/>
        </w:rPr>
        <w:t>N'utilisez pas ce produit s'il est en mauvais état ou défectueux. Conservez le produit hors de la portée des enfants.</w:t>
      </w:r>
    </w:p>
    <w:p w14:paraId="39DAD265" w14:textId="77777777" w:rsidR="001C4DF8" w:rsidRPr="0069483E" w:rsidRDefault="00B819D7" w:rsidP="0069483E">
      <w:pPr>
        <w:pStyle w:val="Corpsdetexte"/>
        <w:spacing w:before="0"/>
        <w:rPr>
          <w:sz w:val="20"/>
          <w:szCs w:val="20"/>
          <w:lang w:val="fr-FR"/>
        </w:rPr>
      </w:pPr>
      <w:r w:rsidRPr="0069483E">
        <w:rPr>
          <w:sz w:val="20"/>
          <w:szCs w:val="20"/>
          <w:lang w:val="fr-FR"/>
        </w:rPr>
        <w:t>Ne l'utilisez pas à proximité d'enfants ou d'animaux.</w:t>
      </w:r>
    </w:p>
    <w:p w14:paraId="1AC6524C" w14:textId="4E7DAE6A" w:rsidR="001C4DF8" w:rsidRPr="0069483E" w:rsidRDefault="00B819D7" w:rsidP="0069483E">
      <w:pPr>
        <w:pStyle w:val="Corpsdetexte"/>
        <w:spacing w:before="0"/>
        <w:rPr>
          <w:sz w:val="20"/>
          <w:szCs w:val="20"/>
          <w:lang w:val="fr-FR"/>
        </w:rPr>
      </w:pPr>
      <w:r w:rsidRPr="0069483E">
        <w:rPr>
          <w:sz w:val="20"/>
          <w:szCs w:val="20"/>
          <w:lang w:val="fr-FR"/>
        </w:rPr>
        <w:t>Placez</w:t>
      </w:r>
      <w:r w:rsidR="00BD11F7" w:rsidRPr="0069483E">
        <w:rPr>
          <w:sz w:val="20"/>
          <w:szCs w:val="20"/>
          <w:lang w:val="fr-FR"/>
        </w:rPr>
        <w:t xml:space="preserve"> </w:t>
      </w:r>
      <w:r w:rsidRPr="0069483E">
        <w:rPr>
          <w:sz w:val="20"/>
          <w:szCs w:val="20"/>
          <w:lang w:val="fr-FR"/>
        </w:rPr>
        <w:t>les chiffonnettes en microfibre une fois la tête montée.</w:t>
      </w:r>
    </w:p>
    <w:p w14:paraId="454FECC6" w14:textId="6291989D" w:rsidR="001C4DF8" w:rsidRPr="0069483E" w:rsidRDefault="00BD11F7" w:rsidP="0069483E">
      <w:pPr>
        <w:pStyle w:val="Corpsdetexte"/>
        <w:spacing w:before="0"/>
        <w:rPr>
          <w:sz w:val="20"/>
          <w:szCs w:val="20"/>
          <w:lang w:val="fr-FR"/>
        </w:rPr>
      </w:pPr>
      <w:r w:rsidRPr="0069483E">
        <w:rPr>
          <w:sz w:val="20"/>
          <w:szCs w:val="20"/>
          <w:lang w:val="fr-FR"/>
        </w:rPr>
        <w:t>Ce Balai</w:t>
      </w:r>
      <w:r w:rsidR="00B819D7" w:rsidRPr="0069483E">
        <w:rPr>
          <w:sz w:val="20"/>
          <w:szCs w:val="20"/>
          <w:lang w:val="fr-FR"/>
        </w:rPr>
        <w:t xml:space="preserve"> est conçu pour un usage domestique.</w:t>
      </w:r>
    </w:p>
    <w:p w14:paraId="7B393FC1" w14:textId="10ADD789" w:rsidR="0069483E" w:rsidRPr="0069483E" w:rsidRDefault="00B819D7" w:rsidP="0069483E">
      <w:pPr>
        <w:pStyle w:val="Corpsdetexte"/>
        <w:spacing w:before="0"/>
        <w:rPr>
          <w:sz w:val="20"/>
          <w:szCs w:val="20"/>
          <w:lang w:val="fr-FR"/>
        </w:rPr>
      </w:pPr>
      <w:r w:rsidRPr="0069483E">
        <w:rPr>
          <w:sz w:val="20"/>
          <w:szCs w:val="20"/>
          <w:lang w:val="fr-FR"/>
        </w:rPr>
        <w:t>Contenu du kit :</w:t>
      </w:r>
      <w:r w:rsidR="0069483E" w:rsidRPr="0069483E">
        <w:rPr>
          <w:sz w:val="20"/>
          <w:szCs w:val="20"/>
          <w:lang w:val="fr-FR"/>
        </w:rPr>
        <w:t xml:space="preserve"> </w:t>
      </w:r>
      <w:r w:rsidRPr="0069483E">
        <w:rPr>
          <w:sz w:val="20"/>
          <w:szCs w:val="20"/>
          <w:lang w:val="fr-FR"/>
        </w:rPr>
        <w:t xml:space="preserve">Seau </w:t>
      </w:r>
      <w:r w:rsidR="0069483E" w:rsidRPr="0069483E">
        <w:rPr>
          <w:sz w:val="20"/>
          <w:szCs w:val="20"/>
          <w:lang w:val="fr-FR"/>
        </w:rPr>
        <w:t xml:space="preserve">/ </w:t>
      </w:r>
      <w:r w:rsidRPr="0069483E">
        <w:rPr>
          <w:sz w:val="20"/>
          <w:szCs w:val="20"/>
          <w:lang w:val="fr-FR"/>
        </w:rPr>
        <w:t>Manche et tête pivotante</w:t>
      </w:r>
      <w:r w:rsidR="0069483E" w:rsidRPr="0069483E">
        <w:rPr>
          <w:sz w:val="20"/>
          <w:szCs w:val="20"/>
          <w:lang w:val="fr-FR"/>
        </w:rPr>
        <w:t xml:space="preserve"> / </w:t>
      </w:r>
      <w:r w:rsidR="005E0976">
        <w:rPr>
          <w:sz w:val="20"/>
          <w:szCs w:val="20"/>
          <w:lang w:val="fr-FR"/>
        </w:rPr>
        <w:t>1</w:t>
      </w:r>
      <w:r w:rsidRPr="0069483E">
        <w:rPr>
          <w:sz w:val="20"/>
          <w:szCs w:val="20"/>
          <w:lang w:val="fr-FR"/>
        </w:rPr>
        <w:t xml:space="preserve"> serpillère</w:t>
      </w:r>
      <w:r w:rsidR="00BD11F7" w:rsidRPr="0069483E">
        <w:rPr>
          <w:sz w:val="20"/>
          <w:szCs w:val="20"/>
          <w:lang w:val="fr-FR"/>
        </w:rPr>
        <w:t xml:space="preserve">s </w:t>
      </w:r>
      <w:r w:rsidRPr="0069483E">
        <w:rPr>
          <w:sz w:val="20"/>
          <w:szCs w:val="20"/>
          <w:lang w:val="fr-FR"/>
        </w:rPr>
        <w:t>en microfibre</w:t>
      </w:r>
      <w:r w:rsidR="0069483E" w:rsidRPr="0069483E">
        <w:rPr>
          <w:sz w:val="20"/>
          <w:szCs w:val="20"/>
          <w:lang w:val="fr-FR"/>
        </w:rPr>
        <w:t xml:space="preserve"> </w:t>
      </w:r>
      <w:r w:rsidRPr="0069483E">
        <w:rPr>
          <w:sz w:val="20"/>
          <w:szCs w:val="20"/>
          <w:lang w:val="fr-FR"/>
        </w:rPr>
        <w:t>100 % polyester</w:t>
      </w:r>
    </w:p>
    <w:p w14:paraId="7E80CE36" w14:textId="77777777" w:rsidR="001C4DF8" w:rsidRPr="0069483E" w:rsidRDefault="00B819D7" w:rsidP="0069483E">
      <w:pPr>
        <w:pStyle w:val="Corpsdetexte"/>
        <w:spacing w:before="0"/>
        <w:rPr>
          <w:b/>
          <w:bCs/>
          <w:sz w:val="20"/>
          <w:szCs w:val="20"/>
          <w:lang w:val="fr-FR"/>
        </w:rPr>
      </w:pPr>
      <w:r w:rsidRPr="0069483E">
        <w:rPr>
          <w:b/>
          <w:bCs/>
          <w:sz w:val="20"/>
          <w:szCs w:val="20"/>
          <w:lang w:val="fr-FR"/>
        </w:rPr>
        <w:t>ASSEMBLAGE</w:t>
      </w:r>
    </w:p>
    <w:p w14:paraId="4D9D04F2" w14:textId="77777777" w:rsidR="00BD11F7" w:rsidRPr="0069483E" w:rsidRDefault="00B819D7" w:rsidP="0069483E">
      <w:pPr>
        <w:pStyle w:val="Corpsdetexte"/>
        <w:numPr>
          <w:ilvl w:val="0"/>
          <w:numId w:val="6"/>
        </w:numPr>
        <w:spacing w:before="0"/>
        <w:rPr>
          <w:sz w:val="20"/>
          <w:szCs w:val="20"/>
          <w:lang w:val="fr-FR"/>
        </w:rPr>
      </w:pPr>
      <w:r w:rsidRPr="0069483E">
        <w:rPr>
          <w:sz w:val="20"/>
          <w:szCs w:val="20"/>
          <w:lang w:val="fr-FR"/>
        </w:rPr>
        <w:t>Vissez les tubes du manche entre eux et ajustez</w:t>
      </w:r>
    </w:p>
    <w:p w14:paraId="4AF04D6B" w14:textId="77777777" w:rsidR="00BD11F7" w:rsidRPr="0069483E" w:rsidRDefault="00B819D7" w:rsidP="0069483E">
      <w:pPr>
        <w:pStyle w:val="Corpsdetexte"/>
        <w:numPr>
          <w:ilvl w:val="0"/>
          <w:numId w:val="6"/>
        </w:numPr>
        <w:spacing w:before="0"/>
        <w:rPr>
          <w:sz w:val="20"/>
          <w:szCs w:val="20"/>
          <w:lang w:val="fr-FR"/>
        </w:rPr>
      </w:pPr>
      <w:r w:rsidRPr="0069483E">
        <w:rPr>
          <w:sz w:val="20"/>
          <w:szCs w:val="20"/>
          <w:lang w:val="fr-FR"/>
        </w:rPr>
        <w:t xml:space="preserve">Attachez l'extrémité du balai en microfibre à l'extrémité de la tête pivotante prévue à cet effet. Fixez la chiffonnette en microfibre à la tête grâce à la fermeture </w:t>
      </w:r>
      <w:proofErr w:type="gramStart"/>
      <w:r w:rsidRPr="0069483E">
        <w:rPr>
          <w:sz w:val="20"/>
          <w:szCs w:val="20"/>
          <w:lang w:val="fr-FR"/>
        </w:rPr>
        <w:t>rapide,</w:t>
      </w:r>
      <w:r w:rsidR="00BD11F7" w:rsidRPr="0069483E">
        <w:rPr>
          <w:sz w:val="20"/>
          <w:szCs w:val="20"/>
          <w:lang w:val="fr-FR"/>
        </w:rPr>
        <w:t>.</w:t>
      </w:r>
      <w:proofErr w:type="gramEnd"/>
    </w:p>
    <w:p w14:paraId="3F717315" w14:textId="0D86A0A4" w:rsidR="00BD11F7" w:rsidRPr="0069483E" w:rsidRDefault="00BD11F7" w:rsidP="0069483E">
      <w:pPr>
        <w:pStyle w:val="Corpsdetexte"/>
        <w:numPr>
          <w:ilvl w:val="0"/>
          <w:numId w:val="6"/>
        </w:numPr>
        <w:spacing w:before="0"/>
        <w:rPr>
          <w:sz w:val="20"/>
          <w:szCs w:val="20"/>
          <w:lang w:val="fr-FR"/>
        </w:rPr>
      </w:pPr>
      <w:r w:rsidRPr="0069483E">
        <w:rPr>
          <w:sz w:val="20"/>
          <w:szCs w:val="20"/>
          <w:lang w:val="fr-FR"/>
        </w:rPr>
        <w:t xml:space="preserve">Remplissez d’eau et/ou de votre produit entretien </w:t>
      </w:r>
      <w:proofErr w:type="gramStart"/>
      <w:r w:rsidRPr="0069483E">
        <w:rPr>
          <w:sz w:val="20"/>
          <w:szCs w:val="20"/>
          <w:lang w:val="fr-FR"/>
        </w:rPr>
        <w:t>habituel;</w:t>
      </w:r>
      <w:proofErr w:type="gramEnd"/>
      <w:r w:rsidRPr="0069483E">
        <w:rPr>
          <w:sz w:val="20"/>
          <w:szCs w:val="20"/>
          <w:lang w:val="fr-FR"/>
        </w:rPr>
        <w:t xml:space="preserve"> Ne pas utiliser d’eau de javel</w:t>
      </w:r>
    </w:p>
    <w:p w14:paraId="35C6ACB4" w14:textId="56B3E322" w:rsidR="001C4DF8" w:rsidRPr="0069483E" w:rsidRDefault="00B819D7" w:rsidP="0069483E">
      <w:pPr>
        <w:pStyle w:val="Compact"/>
        <w:numPr>
          <w:ilvl w:val="0"/>
          <w:numId w:val="6"/>
        </w:numPr>
        <w:spacing w:before="0"/>
        <w:rPr>
          <w:sz w:val="20"/>
          <w:szCs w:val="20"/>
          <w:lang w:val="fr-FR"/>
        </w:rPr>
      </w:pPr>
      <w:r w:rsidRPr="0069483E">
        <w:rPr>
          <w:sz w:val="20"/>
          <w:szCs w:val="20"/>
          <w:lang w:val="fr-FR"/>
        </w:rPr>
        <w:t xml:space="preserve">Placez la tête du balai en position </w:t>
      </w:r>
      <w:r w:rsidR="001C5803">
        <w:rPr>
          <w:sz w:val="20"/>
          <w:szCs w:val="20"/>
          <w:lang w:val="fr-FR"/>
        </w:rPr>
        <w:t xml:space="preserve">horizontale </w:t>
      </w:r>
      <w:r w:rsidRPr="0069483E">
        <w:rPr>
          <w:sz w:val="20"/>
          <w:szCs w:val="20"/>
          <w:lang w:val="fr-FR"/>
        </w:rPr>
        <w:t>pour l'introduire correctement dans la rainure</w:t>
      </w:r>
    </w:p>
    <w:p w14:paraId="3DB65CD6" w14:textId="77777777" w:rsidR="0069483E" w:rsidRPr="0069483E" w:rsidRDefault="0069483E" w:rsidP="0069483E">
      <w:pPr>
        <w:rPr>
          <w:sz w:val="20"/>
          <w:szCs w:val="20"/>
          <w:lang w:val="fr-FR"/>
        </w:rPr>
      </w:pPr>
    </w:p>
    <w:p w14:paraId="19011CD4" w14:textId="4BF5FE67" w:rsidR="001C4DF8" w:rsidRPr="0069483E" w:rsidRDefault="00B819D7" w:rsidP="0069483E">
      <w:pPr>
        <w:rPr>
          <w:sz w:val="20"/>
          <w:szCs w:val="20"/>
          <w:lang w:val="fr-FR"/>
        </w:rPr>
      </w:pPr>
      <w:r w:rsidRPr="0069483E">
        <w:rPr>
          <w:sz w:val="20"/>
          <w:szCs w:val="20"/>
          <w:lang w:val="fr-FR"/>
        </w:rPr>
        <w:t>Pour laver, introduisez la tête du balai dans l</w:t>
      </w:r>
      <w:r w:rsidR="001C5803">
        <w:rPr>
          <w:sz w:val="20"/>
          <w:szCs w:val="20"/>
          <w:lang w:val="fr-FR"/>
        </w:rPr>
        <w:t>e compartiment le plus large</w:t>
      </w:r>
      <w:r w:rsidRPr="0069483E">
        <w:rPr>
          <w:sz w:val="20"/>
          <w:szCs w:val="20"/>
          <w:lang w:val="fr-FR"/>
        </w:rPr>
        <w:t xml:space="preserve"> et </w:t>
      </w:r>
      <w:r w:rsidR="00BD11F7" w:rsidRPr="0069483E">
        <w:rPr>
          <w:sz w:val="20"/>
          <w:szCs w:val="20"/>
          <w:lang w:val="fr-FR"/>
        </w:rPr>
        <w:t>mouillez</w:t>
      </w:r>
      <w:r w:rsidRPr="0069483E">
        <w:rPr>
          <w:sz w:val="20"/>
          <w:szCs w:val="20"/>
          <w:lang w:val="fr-FR"/>
        </w:rPr>
        <w:t xml:space="preserve"> la tête du balai</w:t>
      </w:r>
    </w:p>
    <w:p w14:paraId="5ABBAADC" w14:textId="55B22238" w:rsidR="001C4DF8" w:rsidRPr="0069483E" w:rsidRDefault="00B819D7" w:rsidP="0069483E">
      <w:pPr>
        <w:rPr>
          <w:sz w:val="20"/>
          <w:szCs w:val="20"/>
          <w:lang w:val="fr-FR"/>
        </w:rPr>
      </w:pPr>
      <w:r w:rsidRPr="0069483E">
        <w:rPr>
          <w:sz w:val="20"/>
          <w:szCs w:val="20"/>
          <w:lang w:val="fr-FR"/>
        </w:rPr>
        <w:t xml:space="preserve">Éliminez ensuite le surplus d'eau de la serpillère en procédant de la même façon, mais dans la </w:t>
      </w:r>
      <w:proofErr w:type="gramStart"/>
      <w:r w:rsidRPr="0069483E">
        <w:rPr>
          <w:sz w:val="20"/>
          <w:szCs w:val="20"/>
          <w:lang w:val="fr-FR"/>
        </w:rPr>
        <w:t>rainure .</w:t>
      </w:r>
      <w:proofErr w:type="gramEnd"/>
      <w:r w:rsidRPr="0069483E">
        <w:rPr>
          <w:sz w:val="20"/>
          <w:szCs w:val="20"/>
          <w:lang w:val="fr-FR"/>
        </w:rPr>
        <w:t xml:space="preserve"> Cela étant fait, vous pouvez laver la surface voulue. Pour un résultat optimal, répétez ces opérations aut</w:t>
      </w:r>
      <w:r w:rsidR="00BD11F7" w:rsidRPr="0069483E">
        <w:rPr>
          <w:sz w:val="20"/>
          <w:szCs w:val="20"/>
          <w:lang w:val="fr-FR"/>
        </w:rPr>
        <w:t>a</w:t>
      </w:r>
      <w:r w:rsidRPr="0069483E">
        <w:rPr>
          <w:sz w:val="20"/>
          <w:szCs w:val="20"/>
          <w:lang w:val="fr-FR"/>
        </w:rPr>
        <w:t>nt de fois que nécessaire.</w:t>
      </w:r>
    </w:p>
    <w:p w14:paraId="6C969C73" w14:textId="27EF742D" w:rsidR="001C4DF8" w:rsidRPr="0069483E" w:rsidRDefault="00B819D7" w:rsidP="0069483E">
      <w:pPr>
        <w:rPr>
          <w:sz w:val="20"/>
          <w:szCs w:val="20"/>
          <w:lang w:val="fr-FR"/>
        </w:rPr>
      </w:pPr>
      <w:r w:rsidRPr="0069483E">
        <w:rPr>
          <w:sz w:val="20"/>
          <w:szCs w:val="20"/>
          <w:lang w:val="fr-FR"/>
        </w:rPr>
        <w:t>Lorsque vous avez terminé, videz les compartiments du sea</w:t>
      </w:r>
      <w:r w:rsidR="00BD11F7" w:rsidRPr="0069483E">
        <w:rPr>
          <w:sz w:val="20"/>
          <w:szCs w:val="20"/>
          <w:lang w:val="fr-FR"/>
        </w:rPr>
        <w:t>u en dévissant l</w:t>
      </w:r>
      <w:r w:rsidR="001C5803">
        <w:rPr>
          <w:sz w:val="20"/>
          <w:szCs w:val="20"/>
          <w:lang w:val="fr-FR"/>
        </w:rPr>
        <w:t>a</w:t>
      </w:r>
      <w:r w:rsidR="00BD11F7" w:rsidRPr="0069483E">
        <w:rPr>
          <w:sz w:val="20"/>
          <w:szCs w:val="20"/>
          <w:lang w:val="fr-FR"/>
        </w:rPr>
        <w:t xml:space="preserve"> « vis » sur la partie basse d</w:t>
      </w:r>
      <w:r w:rsidR="001C5803">
        <w:rPr>
          <w:sz w:val="20"/>
          <w:szCs w:val="20"/>
          <w:lang w:val="fr-FR"/>
        </w:rPr>
        <w:t xml:space="preserve">u </w:t>
      </w:r>
      <w:r w:rsidR="00BD11F7" w:rsidRPr="0069483E">
        <w:rPr>
          <w:sz w:val="20"/>
          <w:szCs w:val="20"/>
          <w:lang w:val="fr-FR"/>
        </w:rPr>
        <w:t>compartiment ; Vous pouvez aussi retourner votre seau dans un évier.</w:t>
      </w:r>
    </w:p>
    <w:p w14:paraId="7D09C44E" w14:textId="0CA77A75" w:rsidR="00BD11F7" w:rsidRPr="0069483E" w:rsidRDefault="00BD11F7" w:rsidP="0069483E">
      <w:pPr>
        <w:pStyle w:val="Corpsdetexte"/>
        <w:spacing w:before="0"/>
        <w:rPr>
          <w:sz w:val="20"/>
          <w:szCs w:val="20"/>
          <w:lang w:val="fr-FR"/>
        </w:rPr>
      </w:pPr>
      <w:r w:rsidRPr="0069483E">
        <w:rPr>
          <w:sz w:val="20"/>
          <w:szCs w:val="20"/>
          <w:lang w:val="fr-FR"/>
        </w:rPr>
        <w:t xml:space="preserve">Fonctionne parfaitement sur tous types de sols durs : carrelage, lino, bois, plancher </w:t>
      </w:r>
      <w:proofErr w:type="gramStart"/>
      <w:r w:rsidRPr="0069483E">
        <w:rPr>
          <w:sz w:val="20"/>
          <w:szCs w:val="20"/>
          <w:lang w:val="fr-FR"/>
        </w:rPr>
        <w:t>laminé</w:t>
      </w:r>
      <w:proofErr w:type="gramEnd"/>
      <w:r w:rsidRPr="0069483E">
        <w:rPr>
          <w:sz w:val="20"/>
          <w:szCs w:val="20"/>
          <w:lang w:val="fr-FR"/>
        </w:rPr>
        <w:t>, marbre, granit, etc.</w:t>
      </w:r>
    </w:p>
    <w:p w14:paraId="01C65FD2" w14:textId="13866299" w:rsidR="00BD11F7" w:rsidRPr="0069483E" w:rsidRDefault="00BD11F7" w:rsidP="0069483E">
      <w:pPr>
        <w:pStyle w:val="Corpsdetexte"/>
        <w:spacing w:before="0"/>
        <w:rPr>
          <w:sz w:val="20"/>
          <w:szCs w:val="20"/>
          <w:lang w:val="fr-FR"/>
        </w:rPr>
      </w:pPr>
      <w:r w:rsidRPr="0069483E">
        <w:rPr>
          <w:sz w:val="20"/>
          <w:szCs w:val="20"/>
          <w:lang w:val="fr-FR"/>
        </w:rPr>
        <w:t>Nous vous recommandons de vider et de rincer le seau</w:t>
      </w:r>
      <w:r w:rsidR="0069483E">
        <w:rPr>
          <w:sz w:val="20"/>
          <w:szCs w:val="20"/>
          <w:lang w:val="fr-FR"/>
        </w:rPr>
        <w:t xml:space="preserve"> régulièrement.</w:t>
      </w:r>
    </w:p>
    <w:p w14:paraId="3256B6EF" w14:textId="0EDD8CD9" w:rsidR="00BD11F7" w:rsidRPr="0069483E" w:rsidRDefault="00BD11F7" w:rsidP="0069483E">
      <w:pPr>
        <w:pStyle w:val="Corpsdetexte"/>
        <w:spacing w:before="0"/>
        <w:rPr>
          <w:sz w:val="20"/>
          <w:szCs w:val="20"/>
          <w:lang w:val="fr-FR"/>
        </w:rPr>
      </w:pPr>
      <w:r w:rsidRPr="0069483E">
        <w:rPr>
          <w:sz w:val="20"/>
          <w:szCs w:val="20"/>
          <w:lang w:val="fr-FR"/>
        </w:rPr>
        <w:t>Les serpillères en microfibre peuvent être lavées en machine</w:t>
      </w:r>
      <w:r w:rsidR="0069483E">
        <w:rPr>
          <w:sz w:val="20"/>
          <w:szCs w:val="20"/>
          <w:lang w:val="fr-FR"/>
        </w:rPr>
        <w:t xml:space="preserve"> à 40°</w:t>
      </w:r>
    </w:p>
    <w:p w14:paraId="30E463D4" w14:textId="1AB589BC" w:rsidR="00BD11F7" w:rsidRPr="0069483E" w:rsidRDefault="00BD11F7" w:rsidP="0069483E">
      <w:pPr>
        <w:pStyle w:val="Corpsdetexte"/>
        <w:spacing w:before="0"/>
        <w:rPr>
          <w:sz w:val="20"/>
          <w:szCs w:val="20"/>
          <w:lang w:val="fr-FR"/>
        </w:rPr>
      </w:pPr>
      <w:r w:rsidRPr="0069483E">
        <w:rPr>
          <w:sz w:val="20"/>
          <w:szCs w:val="20"/>
          <w:lang w:val="fr-FR"/>
        </w:rPr>
        <w:t>Utiliser un détergent doux.</w:t>
      </w:r>
      <w:r w:rsidR="0069483E">
        <w:rPr>
          <w:sz w:val="20"/>
          <w:szCs w:val="20"/>
          <w:lang w:val="fr-FR"/>
        </w:rPr>
        <w:t xml:space="preserve"> / </w:t>
      </w:r>
      <w:r w:rsidRPr="0069483E">
        <w:rPr>
          <w:sz w:val="20"/>
          <w:szCs w:val="20"/>
          <w:lang w:val="fr-FR"/>
        </w:rPr>
        <w:t>Ne pas utiliser d'eau de Javel,</w:t>
      </w:r>
    </w:p>
    <w:p w14:paraId="753A5B82" w14:textId="0253E2BC" w:rsidR="00BD11F7" w:rsidRPr="0069483E" w:rsidRDefault="00BD11F7" w:rsidP="0069483E">
      <w:pPr>
        <w:pStyle w:val="Corpsdetexte"/>
        <w:spacing w:before="0"/>
        <w:rPr>
          <w:sz w:val="20"/>
          <w:szCs w:val="20"/>
          <w:lang w:val="fr-FR"/>
        </w:rPr>
      </w:pPr>
      <w:r w:rsidRPr="0069483E">
        <w:rPr>
          <w:sz w:val="20"/>
          <w:szCs w:val="20"/>
          <w:lang w:val="fr-FR"/>
        </w:rPr>
        <w:t>Ne pas nettoyer à sec.</w:t>
      </w:r>
      <w:r w:rsidR="0069483E">
        <w:rPr>
          <w:sz w:val="20"/>
          <w:szCs w:val="20"/>
          <w:lang w:val="fr-FR"/>
        </w:rPr>
        <w:t xml:space="preserve"> / </w:t>
      </w:r>
      <w:r w:rsidRPr="0069483E">
        <w:rPr>
          <w:sz w:val="20"/>
          <w:szCs w:val="20"/>
          <w:lang w:val="fr-FR"/>
        </w:rPr>
        <w:t>Ne pas sécher en sèche-linge.</w:t>
      </w:r>
    </w:p>
    <w:p w14:paraId="2A4AE37C" w14:textId="490070CB" w:rsidR="00BD11F7" w:rsidRPr="005E0976" w:rsidRDefault="00BD11F7" w:rsidP="0069483E">
      <w:pPr>
        <w:pStyle w:val="Corpsdetexte"/>
        <w:spacing w:before="0"/>
        <w:rPr>
          <w:sz w:val="20"/>
          <w:szCs w:val="20"/>
          <w:lang w:val="fr-FR"/>
        </w:rPr>
      </w:pPr>
      <w:r w:rsidRPr="005E0976">
        <w:rPr>
          <w:sz w:val="20"/>
          <w:szCs w:val="20"/>
          <w:lang w:val="fr-FR"/>
        </w:rPr>
        <w:t>Fabriqué en Chine</w:t>
      </w:r>
    </w:p>
    <w:p w14:paraId="69C8731E" w14:textId="77777777" w:rsidR="0069483E" w:rsidRPr="005E0976" w:rsidRDefault="0069483E" w:rsidP="0069483E">
      <w:pPr>
        <w:pStyle w:val="Corpsdetexte"/>
        <w:spacing w:before="0"/>
        <w:rPr>
          <w:sz w:val="16"/>
          <w:szCs w:val="16"/>
          <w:lang w:val="fr-FR"/>
        </w:rPr>
      </w:pPr>
    </w:p>
    <w:p w14:paraId="7CCD6CC5" w14:textId="672DF979" w:rsidR="0069483E" w:rsidRPr="005E0976" w:rsidRDefault="0069483E" w:rsidP="0069483E">
      <w:pPr>
        <w:pStyle w:val="Corpsdetexte"/>
        <w:spacing w:before="0"/>
        <w:ind w:left="2880"/>
        <w:rPr>
          <w:sz w:val="16"/>
          <w:szCs w:val="16"/>
          <w:lang w:val="fr-FR"/>
        </w:rPr>
      </w:pPr>
      <w:r w:rsidRPr="005E0976">
        <w:rPr>
          <w:sz w:val="16"/>
          <w:szCs w:val="16"/>
          <w:lang w:val="fr-FR"/>
        </w:rPr>
        <w:t>IMPORTEZ PAR</w:t>
      </w:r>
    </w:p>
    <w:p w14:paraId="74C29985" w14:textId="5644D8DD" w:rsidR="0069483E" w:rsidRPr="005E0976" w:rsidRDefault="0069483E" w:rsidP="0069483E">
      <w:pPr>
        <w:pStyle w:val="Corpsdetexte"/>
        <w:spacing w:before="0"/>
        <w:ind w:left="2880"/>
        <w:rPr>
          <w:sz w:val="16"/>
          <w:szCs w:val="16"/>
          <w:lang w:val="fr-FR"/>
        </w:rPr>
      </w:pPr>
      <w:r w:rsidRPr="005E0976">
        <w:rPr>
          <w:sz w:val="16"/>
          <w:szCs w:val="16"/>
          <w:lang w:val="fr-FR"/>
        </w:rPr>
        <w:t>VENTEO SAS</w:t>
      </w:r>
    </w:p>
    <w:p w14:paraId="2A408BED" w14:textId="3D6A8230" w:rsidR="0069483E" w:rsidRPr="005E0976" w:rsidRDefault="0069483E" w:rsidP="0069483E">
      <w:pPr>
        <w:pStyle w:val="Corpsdetexte"/>
        <w:spacing w:before="0"/>
        <w:ind w:left="2880"/>
        <w:rPr>
          <w:sz w:val="16"/>
          <w:szCs w:val="16"/>
          <w:lang w:val="fr-FR"/>
        </w:rPr>
      </w:pPr>
      <w:hyperlink r:id="rId7" w:history="1">
        <w:r w:rsidRPr="005E0976">
          <w:rPr>
            <w:rStyle w:val="Lienhypertexte"/>
            <w:sz w:val="16"/>
            <w:szCs w:val="16"/>
            <w:lang w:val="fr-FR"/>
          </w:rPr>
          <w:t>www.venteo.fr</w:t>
        </w:r>
      </w:hyperlink>
      <w:r w:rsidRPr="005E0976">
        <w:rPr>
          <w:sz w:val="16"/>
          <w:szCs w:val="16"/>
          <w:lang w:val="fr-FR"/>
        </w:rPr>
        <w:t xml:space="preserve"> / </w:t>
      </w:r>
      <w:hyperlink r:id="rId8" w:history="1">
        <w:r w:rsidRPr="005E0976">
          <w:rPr>
            <w:rStyle w:val="Lienhypertexte"/>
            <w:sz w:val="16"/>
            <w:szCs w:val="16"/>
            <w:lang w:val="fr-FR"/>
          </w:rPr>
          <w:t>contact@venteo.fr</w:t>
        </w:r>
      </w:hyperlink>
    </w:p>
    <w:p w14:paraId="1605CF09" w14:textId="78326F6B" w:rsidR="00BD11F7" w:rsidRPr="005E0976" w:rsidRDefault="0069483E" w:rsidP="005E0976">
      <w:pPr>
        <w:pStyle w:val="Corpsdetexte"/>
        <w:ind w:left="2880"/>
        <w:rPr>
          <w:lang w:val="fr-FR"/>
        </w:rPr>
      </w:pPr>
      <w:r w:rsidRPr="005E0976">
        <w:rPr>
          <w:sz w:val="16"/>
          <w:szCs w:val="16"/>
          <w:lang w:val="fr-FR"/>
        </w:rPr>
        <w:t>17 av de la Garenne</w:t>
      </w:r>
      <w:r>
        <w:rPr>
          <w:noProof/>
        </w:rPr>
        <w:drawing>
          <wp:inline distT="0" distB="0" distL="0" distR="0" wp14:anchorId="42C4A49A" wp14:editId="0CEB7A38">
            <wp:extent cx="652630" cy="646981"/>
            <wp:effectExtent l="0" t="0" r="0" b="1270"/>
            <wp:docPr id="1" name="Image 1"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 SIGN.JP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676537" cy="670681"/>
                    </a:xfrm>
                    <a:prstGeom prst="rect">
                      <a:avLst/>
                    </a:prstGeom>
                  </pic:spPr>
                </pic:pic>
              </a:graphicData>
            </a:graphic>
          </wp:inline>
        </w:drawing>
      </w:r>
      <w:r>
        <w:rPr>
          <w:noProof/>
        </w:rPr>
        <w:drawing>
          <wp:inline distT="0" distB="0" distL="0" distR="0" wp14:anchorId="40BC7AC1" wp14:editId="2848AE1A">
            <wp:extent cx="592199" cy="556667"/>
            <wp:effectExtent l="0" t="0" r="0" b="0"/>
            <wp:docPr id="2" name="Image 2"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IMA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8984" cy="572445"/>
                    </a:xfrm>
                    <a:prstGeom prst="rect">
                      <a:avLst/>
                    </a:prstGeom>
                  </pic:spPr>
                </pic:pic>
              </a:graphicData>
            </a:graphic>
          </wp:inline>
        </w:drawing>
      </w:r>
      <w:r w:rsidRPr="005E0976">
        <w:rPr>
          <w:sz w:val="16"/>
          <w:szCs w:val="16"/>
          <w:lang w:val="fr-FR"/>
        </w:rPr>
        <w:t>95310 S.O.A</w:t>
      </w:r>
    </w:p>
    <w:sectPr w:rsidR="00BD11F7" w:rsidRPr="005E0976" w:rsidSect="0069483E">
      <w:pgSz w:w="12240" w:h="15840"/>
      <w:pgMar w:top="907" w:right="737" w:bottom="907" w:left="6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55F34" w14:textId="77777777" w:rsidR="00B819D7" w:rsidRDefault="00B819D7">
      <w:pPr>
        <w:spacing w:after="0"/>
      </w:pPr>
      <w:r>
        <w:separator/>
      </w:r>
    </w:p>
  </w:endnote>
  <w:endnote w:type="continuationSeparator" w:id="0">
    <w:p w14:paraId="65725EBD" w14:textId="77777777" w:rsidR="00B819D7" w:rsidRDefault="00B819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2294B" w14:textId="77777777" w:rsidR="00B819D7" w:rsidRDefault="00B819D7">
      <w:r>
        <w:separator/>
      </w:r>
    </w:p>
  </w:footnote>
  <w:footnote w:type="continuationSeparator" w:id="0">
    <w:p w14:paraId="3E438C87" w14:textId="77777777" w:rsidR="00B819D7" w:rsidRDefault="00B81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DFD48C"/>
    <w:multiLevelType w:val="multilevel"/>
    <w:tmpl w:val="866EA35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B09585CA"/>
    <w:multiLevelType w:val="multilevel"/>
    <w:tmpl w:val="B3903884"/>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C296DA80"/>
    <w:multiLevelType w:val="multilevel"/>
    <w:tmpl w:val="9E5A8DE2"/>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E17F69BA"/>
    <w:multiLevelType w:val="multilevel"/>
    <w:tmpl w:val="5D667D7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27F103FB"/>
    <w:multiLevelType w:val="hybridMultilevel"/>
    <w:tmpl w:val="8F0668B2"/>
    <w:lvl w:ilvl="0" w:tplc="42947C28">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3414CB"/>
    <w:multiLevelType w:val="hybridMultilevel"/>
    <w:tmpl w:val="04628C5C"/>
    <w:lvl w:ilvl="0" w:tplc="5F12BCEA">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1342631">
    <w:abstractNumId w:val="3"/>
  </w:num>
  <w:num w:numId="2" w16cid:durableId="1985087798">
    <w:abstractNumId w:val="0"/>
  </w:num>
  <w:num w:numId="3" w16cid:durableId="60542709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4" w16cid:durableId="2103794179">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5" w16cid:durableId="332224535">
    <w:abstractNumId w:val="5"/>
  </w:num>
  <w:num w:numId="6" w16cid:durableId="1372262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C4DF8"/>
    <w:rsid w:val="001C5803"/>
    <w:rsid w:val="00281F2F"/>
    <w:rsid w:val="004E29B3"/>
    <w:rsid w:val="00590D07"/>
    <w:rsid w:val="005E0976"/>
    <w:rsid w:val="0069483E"/>
    <w:rsid w:val="00784D58"/>
    <w:rsid w:val="008D6863"/>
    <w:rsid w:val="00B819D7"/>
    <w:rsid w:val="00B86B75"/>
    <w:rsid w:val="00BC48D5"/>
    <w:rsid w:val="00BD11F7"/>
    <w:rsid w:val="00C36279"/>
    <w:rsid w:val="00D36576"/>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1B26E"/>
  <w15:docId w15:val="{EA1E5421-EEE9-47AA-B896-C22A77DA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Mentionnonrsolue">
    <w:name w:val="Unresolved Mention"/>
    <w:basedOn w:val="Policepardfaut"/>
    <w:uiPriority w:val="99"/>
    <w:semiHidden/>
    <w:unhideWhenUsed/>
    <w:rsid w:val="0069483E"/>
    <w:rPr>
      <w:color w:val="605E5C"/>
      <w:shd w:val="clear" w:color="auto" w:fill="E1DFDD"/>
    </w:rPr>
  </w:style>
  <w:style w:type="paragraph" w:styleId="En-tte">
    <w:name w:val="header"/>
    <w:basedOn w:val="Normal"/>
    <w:link w:val="En-tteCar"/>
    <w:unhideWhenUsed/>
    <w:rsid w:val="0069483E"/>
    <w:pPr>
      <w:tabs>
        <w:tab w:val="center" w:pos="4536"/>
        <w:tab w:val="right" w:pos="9072"/>
      </w:tabs>
      <w:spacing w:after="0"/>
    </w:pPr>
  </w:style>
  <w:style w:type="character" w:customStyle="1" w:styleId="En-tteCar">
    <w:name w:val="En-tête Car"/>
    <w:basedOn w:val="Policepardfaut"/>
    <w:link w:val="En-tte"/>
    <w:rsid w:val="0069483E"/>
  </w:style>
  <w:style w:type="paragraph" w:styleId="Pieddepage">
    <w:name w:val="footer"/>
    <w:basedOn w:val="Normal"/>
    <w:link w:val="PieddepageCar"/>
    <w:unhideWhenUsed/>
    <w:rsid w:val="0069483E"/>
    <w:pPr>
      <w:tabs>
        <w:tab w:val="center" w:pos="4536"/>
        <w:tab w:val="right" w:pos="9072"/>
      </w:tabs>
      <w:spacing w:after="0"/>
    </w:pPr>
  </w:style>
  <w:style w:type="character" w:customStyle="1" w:styleId="PieddepageCar">
    <w:name w:val="Pied de page Car"/>
    <w:basedOn w:val="Policepardfaut"/>
    <w:link w:val="Pieddepage"/>
    <w:rsid w:val="0069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venteo.fr" TargetMode="External"/><Relationship Id="rId3" Type="http://schemas.openxmlformats.org/officeDocument/2006/relationships/settings" Target="settings.xml"/><Relationship Id="rId7" Type="http://schemas.openxmlformats.org/officeDocument/2006/relationships/hyperlink" Target="http://www.venteo.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354</Words>
  <Characters>1951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Laurent POQUETTINO</dc:creator>
  <cp:lastModifiedBy>Laurent POQUETTINO</cp:lastModifiedBy>
  <cp:revision>2</cp:revision>
  <dcterms:created xsi:type="dcterms:W3CDTF">2024-12-30T14:04:00Z</dcterms:created>
  <dcterms:modified xsi:type="dcterms:W3CDTF">2024-12-30T14:04:00Z</dcterms:modified>
</cp:coreProperties>
</file>